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1.检查单：</w:t>
      </w:r>
      <w:r>
        <w:rPr>
          <w:rFonts w:hint="eastAsia" w:ascii="仿宋_GB2312" w:hAnsi="仿宋_GB2312" w:eastAsia="仿宋_GB2312" w:cs="仿宋_GB2312"/>
          <w:sz w:val="32"/>
          <w:szCs w:val="32"/>
        </w:rPr>
        <w:t>北京市文化市场综合执法总队《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各区长城检查单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2.检查模块：</w:t>
      </w:r>
      <w:r>
        <w:rPr>
          <w:rFonts w:hint="eastAsia" w:ascii="仿宋_GB2312" w:hAnsi="仿宋_GB2312" w:eastAsia="仿宋_GB2312" w:cs="仿宋_GB2312"/>
          <w:sz w:val="32"/>
          <w:szCs w:val="32"/>
        </w:rPr>
        <w:t>长城现场情况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3.检查项：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是否存在有组织地在未辟为参观游览区的长城段落举行活动的行为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4.检查内容：</w:t>
      </w:r>
      <w:r>
        <w:rPr>
          <w:rFonts w:hint="eastAsia" w:ascii="仿宋_GB2312" w:hAnsi="仿宋_GB2312" w:eastAsia="仿宋_GB2312" w:cs="仿宋_GB2312"/>
          <w:sz w:val="32"/>
          <w:szCs w:val="32"/>
        </w:rPr>
        <w:t>是否存在有组织地在未辟为参观游览区的长城段落举行活动的行为</w:t>
      </w: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5.检查标准：</w:t>
      </w:r>
    </w:p>
    <w:p>
      <w:pPr>
        <w:spacing w:line="600" w:lineRule="exact"/>
        <w:ind w:firstLine="64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不存在有组织地在未辟为参观游览区的长城段落举行活动的情况。</w:t>
      </w:r>
    </w:p>
    <w:p>
      <w:pPr>
        <w:spacing w:line="600" w:lineRule="exact"/>
        <w:ind w:firstLine="64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不合格情形：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有组织地在未辟为参观游览区的长城段落举行活动。</w:t>
      </w:r>
    </w:p>
    <w:p/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F3DFA"/>
    <w:rsid w:val="08E830E6"/>
    <w:rsid w:val="32472A23"/>
    <w:rsid w:val="3B2D0502"/>
    <w:rsid w:val="474C544E"/>
    <w:rsid w:val="601F3DFA"/>
    <w:rsid w:val="656C5F4B"/>
    <w:rsid w:val="6B0E72F9"/>
    <w:rsid w:val="75E44E9B"/>
    <w:rsid w:val="782A66B1"/>
    <w:rsid w:val="7FF4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2021-09-10T01:52:00Z</dcterms:created>
  <dc:creator>侯东岳</dc:creator>
  <cp:lastModifiedBy>侯东岳</cp:lastModifiedBy>
  <dcterms:modified xsi:type="dcterms:W3CDTF">2021-09-10T01:54:33Z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11D050A98ADB4A4C82A0819C3C934BAD</vt:lpwstr>
  </property>
</Properties>
</file>